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8662" w14:textId="77777777" w:rsidR="003D4AB1" w:rsidRDefault="003D4AB1">
      <w:pPr>
        <w:pStyle w:val="Style"/>
        <w:spacing w:before="300" w:after="300" w:line="240" w:lineRule="atLeast"/>
        <w:textAlignment w:val="baseline"/>
      </w:pPr>
      <w:r>
        <w:t xml:space="preserve">From Robert Fisk’s </w:t>
      </w:r>
      <w:r w:rsidRPr="00322C4D">
        <w:rPr>
          <w:i/>
        </w:rPr>
        <w:t xml:space="preserve">Pity the Nation: </w:t>
      </w:r>
      <w:smartTag w:uri="urn:schemas-microsoft-com:office:smarttags" w:element="place">
        <w:smartTag w:uri="urn:schemas-microsoft-com:office:smarttags" w:element="country-region">
          <w:r w:rsidRPr="00322C4D">
            <w:rPr>
              <w:i/>
            </w:rPr>
            <w:t>Lebanon</w:t>
          </w:r>
        </w:smartTag>
      </w:smartTag>
      <w:r w:rsidRPr="00322C4D">
        <w:rPr>
          <w:i/>
        </w:rPr>
        <w:t xml:space="preserve"> at War</w:t>
      </w:r>
      <w:r>
        <w:t xml:space="preserve"> (1990)</w:t>
      </w:r>
    </w:p>
    <w:p w14:paraId="59C15304" w14:textId="77777777" w:rsidR="003D4AB1" w:rsidRPr="00322C4D" w:rsidRDefault="003D4AB1" w:rsidP="00322C4D">
      <w:pPr>
        <w:pStyle w:val="Style"/>
        <w:spacing w:before="300" w:after="300" w:line="240" w:lineRule="atLeast"/>
        <w:textAlignment w:val="baseline"/>
      </w:pPr>
      <w:r>
        <w:t>The first</w:t>
      </w:r>
      <w:r w:rsidRPr="00322C4D">
        <w:t xml:space="preserve"> time I ever saw one of the keys was in the </w:t>
      </w:r>
      <w:proofErr w:type="spellStart"/>
      <w:r w:rsidRPr="00322C4D">
        <w:t>Chatila</w:t>
      </w:r>
      <w:proofErr w:type="spellEnd"/>
      <w:r w:rsidRPr="00322C4D">
        <w:t xml:space="preserve"> camp in </w:t>
      </w:r>
      <w:smartTag w:uri="urn:schemas-microsoft-com:office:smarttags" w:element="place">
        <w:smartTag w:uri="urn:schemas-microsoft-com:office:smarttags" w:element="City">
          <w:r w:rsidRPr="00322C4D">
            <w:t>Beirut</w:t>
          </w:r>
        </w:smartTag>
      </w:smartTag>
      <w:r w:rsidRPr="00322C4D">
        <w:t xml:space="preserve"> in 1977. I had been interviewing a family</w:t>
      </w:r>
      <w:r>
        <w:t xml:space="preserve"> – four </w:t>
      </w:r>
      <w:r w:rsidRPr="00322C4D">
        <w:t>young brothers, two siste</w:t>
      </w:r>
      <w:r>
        <w:t>rs, their parents, the children’</w:t>
      </w:r>
      <w:r w:rsidRPr="00322C4D">
        <w:t>s paternal grandmother</w:t>
      </w:r>
      <w:r>
        <w:t xml:space="preserve"> – about </w:t>
      </w:r>
      <w:r w:rsidRPr="00322C4D">
        <w:t>their lives in a city that was now dominated by the Syrian army. Were they watched by the Syrian intelligence service? Probably. Had any of the family been a</w:t>
      </w:r>
      <w:r>
        <w:t>rrested</w:t>
      </w:r>
      <w:r w:rsidRPr="00322C4D">
        <w:t>?</w:t>
      </w:r>
      <w:r>
        <w:t xml:space="preserve"> Perhaps. Did </w:t>
      </w:r>
      <w:proofErr w:type="spellStart"/>
      <w:r>
        <w:t>Yassir</w:t>
      </w:r>
      <w:proofErr w:type="spellEnd"/>
      <w:r>
        <w:t xml:space="preserve"> Arafat truly represent them? Of course. And</w:t>
      </w:r>
      <w:r w:rsidRPr="00322C4D">
        <w:t xml:space="preserve"> then</w:t>
      </w:r>
      <w:r>
        <w:t xml:space="preserve"> – because </w:t>
      </w:r>
      <w:r w:rsidRPr="00322C4D">
        <w:t>the deepest questions curiously acquire the least importance in such interviews</w:t>
      </w:r>
      <w:r>
        <w:t xml:space="preserve"> – did </w:t>
      </w:r>
      <w:r w:rsidRPr="00322C4D">
        <w:t>they ever real</w:t>
      </w:r>
      <w:r>
        <w:t>ly think they would return to ‘</w:t>
      </w:r>
      <w:smartTag w:uri="urn:schemas-microsoft-com:office:smarttags" w:element="place">
        <w:smartTag w:uri="urn:schemas-microsoft-com:office:smarttags" w:element="City">
          <w:r w:rsidRPr="00322C4D">
            <w:t>Palestine</w:t>
          </w:r>
        </w:smartTag>
      </w:smartTag>
      <w:r>
        <w:t xml:space="preserve">’? </w:t>
      </w:r>
      <w:r w:rsidRPr="00322C4D">
        <w:t>At this, the grandmother stood up and shuffled into a little hut-like concrete alcove, her bedroom, and emerged carryin</w:t>
      </w:r>
      <w:r>
        <w:t>g something in a handkerchief. ‘</w:t>
      </w:r>
      <w:r w:rsidRPr="00322C4D">
        <w:t xml:space="preserve">It is from our home in </w:t>
      </w:r>
      <w:smartTag w:uri="urn:schemas-microsoft-com:office:smarttags" w:element="place">
        <w:smartTag w:uri="urn:schemas-microsoft-com:office:smarttags" w:element="City">
          <w:r w:rsidRPr="00322C4D">
            <w:t>Haifa</w:t>
          </w:r>
        </w:smartTag>
      </w:smartTag>
      <w:r>
        <w:t>,’</w:t>
      </w:r>
      <w:r w:rsidRPr="00322C4D">
        <w:t xml:space="preserve"> she said, unwrapping the cloth. And there was her key, its gun</w:t>
      </w:r>
      <w:r w:rsidRPr="00322C4D">
        <w:softHyphen/>
        <w:t xml:space="preserve">metal grey shaft rusted brown but the handle still gleaming. How many families kept these keys? They did not know. Only the grandmother was old enough to have lived in </w:t>
      </w:r>
      <w:smartTag w:uri="urn:schemas-microsoft-com:office:smarttags" w:element="place">
        <w:smartTag w:uri="urn:schemas-microsoft-com:office:smarttags" w:element="City">
          <w:r w:rsidRPr="00322C4D">
            <w:t>Palestine</w:t>
          </w:r>
        </w:smartTag>
      </w:smartTag>
      <w:r w:rsidRPr="00322C4D">
        <w:t>. Her son and his family regarde</w:t>
      </w:r>
      <w:r>
        <w:t>d the instrument as the key to ‘their’</w:t>
      </w:r>
      <w:r w:rsidRPr="00322C4D">
        <w:t xml:space="preserve"> home, just as they regarded </w:t>
      </w:r>
      <w:smartTag w:uri="urn:schemas-microsoft-com:office:smarttags" w:element="place">
        <w:smartTag w:uri="urn:schemas-microsoft-com:office:smarttags" w:element="City">
          <w:r w:rsidRPr="00322C4D">
            <w:t>Haifa</w:t>
          </w:r>
        </w:smartTag>
      </w:smartTag>
      <w:r>
        <w:t xml:space="preserve"> as ‘their’ </w:t>
      </w:r>
      <w:r w:rsidRPr="00322C4D">
        <w:t>tow</w:t>
      </w:r>
      <w:r>
        <w:t xml:space="preserve">n although they had never been </w:t>
      </w:r>
      <w:r w:rsidRPr="00322C4D">
        <w:t>there.</w:t>
      </w:r>
    </w:p>
    <w:p w14:paraId="689A99FE" w14:textId="77777777" w:rsidR="003D4AB1" w:rsidRPr="00322C4D" w:rsidRDefault="003D4AB1" w:rsidP="00322C4D">
      <w:pPr>
        <w:pStyle w:val="Style"/>
        <w:spacing w:after="300" w:line="240" w:lineRule="atLeast"/>
        <w:textAlignment w:val="baseline"/>
      </w:pPr>
      <w:r w:rsidRPr="00322C4D">
        <w:t xml:space="preserve">Over the following three years, I was to see the keys again and, more often, the deeds of ownership </w:t>
      </w:r>
      <w:r>
        <w:t>to</w:t>
      </w:r>
      <w:r w:rsidRPr="00322C4D">
        <w:t xml:space="preserve"> lost land. In many cases, they were kept in a container with ageing brown British Palestinian passports, the last used page </w:t>
      </w:r>
      <w:r>
        <w:t>of which registered their owner’</w:t>
      </w:r>
      <w:r w:rsidRPr="00322C4D">
        <w:t xml:space="preserve">s final departure into exile. Before the fighting started in 1948, some Palestinians had even arranged to take a holiday in case of hostilities and had called at the Lebanese consulate in </w:t>
      </w:r>
      <w:smartTag w:uri="urn:schemas-microsoft-com:office:smarttags" w:element="City">
        <w:r w:rsidRPr="00322C4D">
          <w:t>Palestine</w:t>
        </w:r>
      </w:smartTag>
      <w:r w:rsidRPr="00322C4D">
        <w:t xml:space="preserve"> to pick up a visa for </w:t>
      </w:r>
      <w:smartTag w:uri="urn:schemas-microsoft-com:office:smarttags" w:element="place">
        <w:smartTag w:uri="urn:schemas-microsoft-com:office:smarttags" w:element="City">
          <w:r w:rsidRPr="00322C4D">
            <w:t>Beirut</w:t>
          </w:r>
        </w:smartTag>
      </w:smartTag>
      <w:r w:rsidRPr="00322C4D">
        <w:t>. An agreeable sort of departure, a legal exit to which no legal re-entry was e</w:t>
      </w:r>
      <w:r>
        <w:t>ver to be forthcoming. But if it was so easy</w:t>
      </w:r>
      <w:r w:rsidRPr="00322C4D">
        <w:t xml:space="preserve"> for me to see this evidence and to talk to those who had substantial proof of their ownership of homes in mandate </w:t>
      </w:r>
      <w:smartTag w:uri="urn:schemas-microsoft-com:office:smarttags" w:element="City">
        <w:r w:rsidRPr="00322C4D">
          <w:t>Palestine</w:t>
        </w:r>
      </w:smartTag>
      <w:r w:rsidRPr="00322C4D">
        <w:t xml:space="preserve">, surely it would be no more difficult to go to </w:t>
      </w:r>
      <w:smartTag w:uri="urn:schemas-microsoft-com:office:smarttags" w:element="place">
        <w:smartTag w:uri="urn:schemas-microsoft-com:office:smarttags" w:element="country-region">
          <w:r w:rsidRPr="00322C4D">
            <w:t>Israel</w:t>
          </w:r>
        </w:smartTag>
      </w:smartTag>
      <w:r w:rsidRPr="00322C4D">
        <w:t>, find those same homes and</w:t>
      </w:r>
      <w:r>
        <w:t xml:space="preserve"> – the </w:t>
      </w:r>
      <w:r w:rsidRPr="00322C4D">
        <w:t>idea had a special excitement about it</w:t>
      </w:r>
      <w:r>
        <w:t xml:space="preserve"> – to </w:t>
      </w:r>
      <w:r w:rsidRPr="00322C4D">
        <w:t>knock on those same front doors. Who would open them?</w:t>
      </w:r>
    </w:p>
    <w:p w14:paraId="0E128170" w14:textId="77777777" w:rsidR="003D4AB1" w:rsidRDefault="003D4AB1">
      <w:pPr>
        <w:pStyle w:val="Style"/>
        <w:spacing w:after="300" w:line="240" w:lineRule="atLeast"/>
        <w:textAlignment w:val="baseline"/>
      </w:pPr>
    </w:p>
    <w:sectPr w:rsidR="003D4AB1" w:rsidSect="00705309">
      <w:type w:val="continuous"/>
      <w:pgSz w:w="11900" w:h="16840"/>
      <w:pgMar w:top="360" w:right="36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09"/>
    <w:rsid w:val="00141110"/>
    <w:rsid w:val="00322C4D"/>
    <w:rsid w:val="003D4AB1"/>
    <w:rsid w:val="00705309"/>
    <w:rsid w:val="00C44997"/>
    <w:rsid w:val="00EB2D14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5C9641"/>
  <w15:docId w15:val="{6C91C223-EDE0-42D2-AF01-3AAB5AB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0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7053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 1</dc:title>
  <dc:subject/>
  <dc:creator>Simon Pearson</dc:creator>
  <cp:keywords>CreatedByIRIS_Readiris_17.2</cp:keywords>
  <dc:description/>
  <cp:lastModifiedBy>Simon Pearson</cp:lastModifiedBy>
  <cp:revision>2</cp:revision>
  <dcterms:created xsi:type="dcterms:W3CDTF">2022-03-12T10:27:00Z</dcterms:created>
  <dcterms:modified xsi:type="dcterms:W3CDTF">2022-03-12T10:27:00Z</dcterms:modified>
</cp:coreProperties>
</file>